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ноября 1998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1371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РЕГИСТРАЦИИ ОБЪЕКТОВ В ГОСУДАРСТВЕННОМ РЕЕСТРЕ ОПАСНЫХ ПРОИЗВОДСТВЕННЫХ ОБЪЕКТОВ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04.02.2011 N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24.11.2011 N 971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15.04.2014 N 344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15.08.2014 N 816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24.12.2015 N 1421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17.05.2017 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28.02.2018 N 205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 промышленной безопасности опасных производственных объект</w:t>
        </w:r>
      </w:hyperlink>
      <w:r>
        <w:rPr>
          <w:rFonts w:ascii="Times New Roman" w:hAnsi="Times New Roman" w:cs="Times New Roman"/>
          <w:sz w:val="24"/>
          <w:szCs w:val="24"/>
        </w:rPr>
        <w:t>ов" Правительство Российской Федерации постановляет: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регистрации объектов в государственном реес</w:t>
      </w:r>
      <w:r>
        <w:rPr>
          <w:rFonts w:ascii="Times New Roman" w:hAnsi="Times New Roman" w:cs="Times New Roman"/>
          <w:sz w:val="24"/>
          <w:szCs w:val="24"/>
        </w:rPr>
        <w:t>тре опасных производственных объектов.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Постановления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утратил силу.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Федеральную службу по экологическому, технологическому и атомному надзору заказчиком работ, связанных с созданием и обеспечением </w:t>
      </w:r>
      <w:r>
        <w:rPr>
          <w:rFonts w:ascii="Times New Roman" w:hAnsi="Times New Roman" w:cs="Times New Roman"/>
          <w:sz w:val="24"/>
          <w:szCs w:val="24"/>
        </w:rPr>
        <w:t>функционирования государственной автоматизированной информационно-управляющей системы регулирования промышленной безопасности, включая регистрацию объектов в государственном реестре опасных производственных объектов и ведение этого реестра. 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Правительства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Юридическим лицам независимо от организационно-правовой формы, индивидуальным предпринимателям, осуществляющим эксплуатацию оп</w:t>
      </w:r>
      <w:r>
        <w:rPr>
          <w:rFonts w:ascii="Times New Roman" w:hAnsi="Times New Roman" w:cs="Times New Roman"/>
          <w:sz w:val="24"/>
          <w:szCs w:val="24"/>
        </w:rPr>
        <w:t>асных производственных объектов, представлять в установленном порядке Федеральной службе по экологическому, технологическому и атомному надзору и федеральным органам исполнительной власти, указанным в пункте 3 настоящего постановления, сведения,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формирования и ведения государственного реестра опасных производственных объектов. (в ред. Постановлений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Федеральному горному и промышленному надзору России: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разработать и по согласованию с заинтересованными федеральными органами исполнительной власти утвердить 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1</w:t>
      </w:r>
      <w:r>
        <w:rPr>
          <w:rFonts w:ascii="Times New Roman" w:hAnsi="Times New Roman" w:cs="Times New Roman"/>
          <w:sz w:val="24"/>
          <w:szCs w:val="24"/>
        </w:rPr>
        <w:t>999 г. требования по регистрации объектов в государственном реестре опасных производственных объектов и по ведению этого реестра;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совместно с федеральными органами исполнительной власти, указанными в пункте 3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постановления, обеспечить до 1 ян</w:t>
      </w:r>
      <w:r>
        <w:rPr>
          <w:rFonts w:ascii="Times New Roman" w:hAnsi="Times New Roman" w:cs="Times New Roman"/>
          <w:sz w:val="24"/>
          <w:szCs w:val="24"/>
        </w:rPr>
        <w:t>варя 2001 г. регистрацию действующих на территории Российской Федерации объектов в государственном реестре опасных производственных объектов в соответствии с Правилами, утвержденными настоящим постановлением.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Е.ПРИМАКОВ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ноября 1998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1371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РЕГИСТРАЦИИ ОБЪЕКТОВ В ГОСУДАРСТВЕННОМ РЕЕСТРЕ ОПАСНЫХ ПРОИЗВОДСТВЕННЫХ ОБЪЕКТОВ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04.02.2011 N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24.11.2011 N 971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15.04.2014 N 344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15.08.2014 N 816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24.12.2015 N 1421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17.05.2017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28.02.2018 N 205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регистрации опасных производственных объектов (далее - объекты) в государственном реестре опасных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изводственных объектов (далее - государственный реестр) и ведения государственного реестра. (в ред. Постановления Правительства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государственном р</w:t>
      </w:r>
      <w:r>
        <w:rPr>
          <w:rFonts w:ascii="Times New Roman" w:hAnsi="Times New Roman" w:cs="Times New Roman"/>
          <w:sz w:val="24"/>
          <w:szCs w:val="24"/>
        </w:rPr>
        <w:t>еестре на основе единых методологических и программно-технологических принципов с использованием современных компьютерных технологий накапливается, анализируется и хранится систематизированная информация о зарегистрированных опасных производственных объект</w:t>
      </w:r>
      <w:r>
        <w:rPr>
          <w:rFonts w:ascii="Times New Roman" w:hAnsi="Times New Roman" w:cs="Times New Roman"/>
          <w:sz w:val="24"/>
          <w:szCs w:val="24"/>
        </w:rPr>
        <w:t xml:space="preserve">ах и об организациях и индивидуальных предпринимателях, эксплуатирующих эти объекты. (в ред. Постановления Правительства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класс</w:t>
      </w:r>
      <w:r>
        <w:rPr>
          <w:rFonts w:ascii="Times New Roman" w:hAnsi="Times New Roman" w:cs="Times New Roman"/>
          <w:sz w:val="24"/>
          <w:szCs w:val="24"/>
        </w:rPr>
        <w:t>ифицируется также по следующим разделам: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признаки объектов, по которым они отнесены к опасным производственным объектам в соответствии с Федеральным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промышленно</w:t>
      </w:r>
      <w:r>
        <w:rPr>
          <w:rFonts w:ascii="Times New Roman" w:hAnsi="Times New Roman" w:cs="Times New Roman"/>
          <w:sz w:val="24"/>
          <w:szCs w:val="24"/>
        </w:rPr>
        <w:t xml:space="preserve">й безопасности опасных производственных объектов"; (в ред. Постановления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а(1)) классы опасности объектов; (в ред.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виды деятельности, на осуществление которых требуются лицензии;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ведомственная принадлежность объектов;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территориальная принадлежность о</w:t>
      </w:r>
      <w:r>
        <w:rPr>
          <w:rFonts w:ascii="Times New Roman" w:hAnsi="Times New Roman" w:cs="Times New Roman"/>
          <w:sz w:val="24"/>
          <w:szCs w:val="24"/>
        </w:rPr>
        <w:t>бъектов.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Регистрацию объектов в государственном реестре осуществляет Федеральная служба по экологическому, технологическому и атомному надзору, а также в части регистрации подведомственных объектов Министерство обороны Российской Федерации, Федеральная </w:t>
      </w:r>
      <w:r>
        <w:rPr>
          <w:rFonts w:ascii="Times New Roman" w:hAnsi="Times New Roman" w:cs="Times New Roman"/>
          <w:sz w:val="24"/>
          <w:szCs w:val="24"/>
        </w:rPr>
        <w:t xml:space="preserve">служба исполнения наказаний, Федеральная служба безопасности Российской Федерации, Федеральная служба охраны Российской Федерации, Служба внешней разведки Российской Федерации, Главное управление специальных программ Президента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 xml:space="preserve">- федеральные органы исполнительной власти) и Государственная корпорация по атомной энергии "Росатом". (в ред. Постановлений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24.12.2015 N 1421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17.05.2017 N 574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по регистрации объектов в государственном реестре финансируется в пределах средств, выделяемых на содержание федеральных органов исполнительной власти, осуществляющих указанную регистрацию.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</w:t>
      </w:r>
      <w:r>
        <w:rPr>
          <w:rFonts w:ascii="Times New Roman" w:hAnsi="Times New Roman" w:cs="Times New Roman"/>
          <w:sz w:val="24"/>
          <w:szCs w:val="24"/>
        </w:rPr>
        <w:t>регистрации объектов в государственном реестре организации и индивидуальные предприниматели, эксплуатирующие эти объекты, не позднее 10 рабочих дней со дня начала их эксплуатации представляют в установленном порядке на бумажном носителе или в форме электро</w:t>
      </w:r>
      <w:r>
        <w:rPr>
          <w:rFonts w:ascii="Times New Roman" w:hAnsi="Times New Roman" w:cs="Times New Roman"/>
          <w:sz w:val="24"/>
          <w:szCs w:val="24"/>
        </w:rPr>
        <w:t xml:space="preserve">нного документа, подписанного усиленной квалифицированной электронной подписью, сведения, характеризующие каждый объект. (в ред. Постановлений Правительства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15.08.2014 N 816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абзаце первом настоя</w:t>
      </w:r>
      <w:r>
        <w:rPr>
          <w:rFonts w:ascii="Times New Roman" w:hAnsi="Times New Roman" w:cs="Times New Roman"/>
          <w:sz w:val="24"/>
          <w:szCs w:val="24"/>
        </w:rPr>
        <w:t>щего пункта, в форме электронного документа направляются с использованием федеральной государственной информационной системы "Единый портал государственных и муниципальных услуг (функций)", а при наличии технической возможности у Федеральной службы по экол</w:t>
      </w:r>
      <w:r>
        <w:rPr>
          <w:rFonts w:ascii="Times New Roman" w:hAnsi="Times New Roman" w:cs="Times New Roman"/>
          <w:sz w:val="24"/>
          <w:szCs w:val="24"/>
        </w:rPr>
        <w:t>огическому, технологическому и атомному надзору, федеральных органов исполнительной власти, которым в установленном порядке предоставлено право проводить регистрацию подведомственных объектов, или Государственной корпорации по атомной энергии "Росатом" -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своих официальных сайтов в информационно-телекоммуникационной сети "Интернет" или иным способом в соответствии с законодательством Российской Федерации, подтверждающим факт направления сведений. (в ред. Постановления Правительства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15.08.2014 N 816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предпринимателям, эксплуатирующим соответствующие объекты, выдаются свидетельства установленного образца о регистрации этих объек</w:t>
      </w:r>
      <w:r>
        <w:rPr>
          <w:rFonts w:ascii="Times New Roman" w:hAnsi="Times New Roman" w:cs="Times New Roman"/>
          <w:sz w:val="24"/>
          <w:szCs w:val="24"/>
        </w:rPr>
        <w:t xml:space="preserve">тов в государственном реестре. В свидетельство о регистрации объекта в государственном реестре включаются сведения о его классе опасности. (в ред. Постановлений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10.12.2016 N 1338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Объекты, вводимые в установленном порядке в эксплуатацию, подлежат регистрации федеральными органами исполнительной власти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по атомной энергии "Росатом" в государственном реестре не позднее 20 рабочих дней со дня поступления сведений, предусмотренных пунктом 5 настоящих Правил. (в ред. Постановлений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15.04.2014 N 344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Исключение объекта из государственного реестра производится на основании заявлен</w:t>
      </w:r>
      <w:r>
        <w:rPr>
          <w:rFonts w:ascii="Times New Roman" w:hAnsi="Times New Roman" w:cs="Times New Roman"/>
          <w:sz w:val="24"/>
          <w:szCs w:val="24"/>
        </w:rPr>
        <w:t xml:space="preserve">ия (за исключением случая, предусмотренного абзацем пятым настоящего пункта) эксплуатирующих его организации или индивидуального предпринимателя на бумажном носителе или в форме электронного документа, подписанного усиленной квалифицированной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подписью,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органом исполнительной власти или Государственной корпорацией по атомной энергии "Росатом" в случаях: ликвидации объекта или вывода его из эксплуатации; утраты объектом признаков опасности, указанных 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Федеральному закону "О промышленной безопасности опасных производственных объектов"; (в ред.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28.02.2018 N 205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объектов. (в ред.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28.02.2018 N 205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указанных в абзацах третьем и четвертом настоящего пункта, исключение объекта из государственного реестра также про</w:t>
      </w:r>
      <w:r>
        <w:rPr>
          <w:rFonts w:ascii="Times New Roman" w:hAnsi="Times New Roman" w:cs="Times New Roman"/>
          <w:sz w:val="24"/>
          <w:szCs w:val="24"/>
        </w:rPr>
        <w:t xml:space="preserve">изводится федеральным органом исполнительной власти или Государственной корпорацией по атомной энергии "Росатом" по результатам проведения мероприятий по контролю в отношении соответствующего объекта.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28.02.2018 N 205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7(1). 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</w:t>
      </w:r>
      <w:r>
        <w:rPr>
          <w:rFonts w:ascii="Times New Roman" w:hAnsi="Times New Roman" w:cs="Times New Roman"/>
          <w:sz w:val="24"/>
          <w:szCs w:val="24"/>
        </w:rPr>
        <w:t>льных услуг (функций)", а при наличии технической возможности у федеральных органов исполнительной власти, которым в установленном порядке предоставлено право проводить регистрацию подведомственных объектов, или у Государственной корпорации по атомной энер</w:t>
      </w:r>
      <w:r>
        <w:rPr>
          <w:rFonts w:ascii="Times New Roman" w:hAnsi="Times New Roman" w:cs="Times New Roman"/>
          <w:sz w:val="24"/>
          <w:szCs w:val="24"/>
        </w:rPr>
        <w:t>гии "Росатом" - с использованием своих официальных сайтов в информационно-телекоммуникационной сети "Интернет" или иным способом в соответствии с законодательством Российской Федерации, подтверждающим факт направления заявления.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15.08.2014 N 816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Ведение государственного реестра осуществляет Федеральная служба по экологическому, технологическому и атомному надзору. (в ред.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отдельных ведомственных разделов государственного реестра в части подведомственных объектов осуществляют федеральные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и Государственная корпорация по атомной энергии "Росатом", которым в установленном порядке предоставлено право проводить регистрацию подведомственных объектов. (в ред. Постановления Правительства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Федеральные органы исполнительной власти и Государственная корпорация по атомной энергии "Росатом", осуществляющие ведение государственного реестра или его ведомственных разделов, обес</w:t>
      </w:r>
      <w:r>
        <w:rPr>
          <w:rFonts w:ascii="Times New Roman" w:hAnsi="Times New Roman" w:cs="Times New Roman"/>
          <w:sz w:val="24"/>
          <w:szCs w:val="24"/>
        </w:rPr>
        <w:t xml:space="preserve">печивают: (в ред.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накопление, анализ и хранение в государственном реестре или в его ведомственных разделах систематизир</w:t>
      </w:r>
      <w:r>
        <w:rPr>
          <w:rFonts w:ascii="Times New Roman" w:hAnsi="Times New Roman" w:cs="Times New Roman"/>
          <w:sz w:val="24"/>
          <w:szCs w:val="24"/>
        </w:rPr>
        <w:t xml:space="preserve">ованной информации о зарегистрированных объектах и об организациях или индивидуальных предпринимателях, эксплуатирующих эти объекты; (в ред.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.12.2016 N 1338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предоставление заинтересованным федеральным органам исполнительной власти,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</w:t>
      </w:r>
      <w:r>
        <w:rPr>
          <w:rFonts w:ascii="Times New Roman" w:hAnsi="Times New Roman" w:cs="Times New Roman"/>
          <w:sz w:val="24"/>
          <w:szCs w:val="24"/>
        </w:rPr>
        <w:t>ом реестре объектах в объеме, необходимом для выполнения ими своих полномочий;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создание нормативно-методической базы, необходимой для ведения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реестра или его ведомственных разделов;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стабильное функционирование автоматизированной сист</w:t>
      </w:r>
      <w:r>
        <w:rPr>
          <w:rFonts w:ascii="Times New Roman" w:hAnsi="Times New Roman" w:cs="Times New Roman"/>
          <w:sz w:val="24"/>
          <w:szCs w:val="24"/>
        </w:rPr>
        <w:t>емы ведения государственного реестра, при котором отказ какого-либо ее элемента не приводил бы к нарушению работы системы в целом;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ограничительный порядок доступа к носителям информации об объектах, зарегистрированных в государственном реестре.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</w:t>
      </w:r>
      <w:r>
        <w:rPr>
          <w:rFonts w:ascii="Times New Roman" w:hAnsi="Times New Roman" w:cs="Times New Roman"/>
          <w:sz w:val="24"/>
          <w:szCs w:val="24"/>
        </w:rPr>
        <w:t xml:space="preserve">ральная служба по экологическому, технологическому и атомному надзору в пределах своих полномочий обеспечивает: (в ред.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разработку и утверждение единых методологических и программно-технологических принципов регистрации объектов в государственном реестре и ведения этого реестра;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регистрацию, в том числе территориальными органами, объектов в государственном реестре (за и</w:t>
      </w:r>
      <w:r>
        <w:rPr>
          <w:rFonts w:ascii="Times New Roman" w:hAnsi="Times New Roman" w:cs="Times New Roman"/>
          <w:sz w:val="24"/>
          <w:szCs w:val="24"/>
        </w:rPr>
        <w:t>сключением объектов, подведомственных федеральным органам исполнительной власти и Государственной корпорации по атомной энергии "Росатом", которым в установленном порядке предоставлено право проводить регистрацию подведомственных объектов); 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Правительства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оформление и выдачу свидетельств о регистрации объектов в государственном реестре;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ведение государственного реестра;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</w:t>
      </w:r>
      <w:r>
        <w:rPr>
          <w:rFonts w:ascii="Times New Roman" w:hAnsi="Times New Roman" w:cs="Times New Roman"/>
          <w:sz w:val="24"/>
          <w:szCs w:val="24"/>
        </w:rPr>
        <w:t xml:space="preserve">пункт утратил силу. (в ред. Постановления Правительства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проведение научных, методических и технических разработок, связанных с регистрацией объект</w:t>
      </w:r>
      <w:r>
        <w:rPr>
          <w:rFonts w:ascii="Times New Roman" w:hAnsi="Times New Roman" w:cs="Times New Roman"/>
          <w:sz w:val="24"/>
          <w:szCs w:val="24"/>
        </w:rPr>
        <w:t>ов в государственном реестре и ведением этого реестра;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координацию работы федеральных органов исполнительной власти и Государственной корпорации по атомной энергии "Росатом", которым в установленном порядке предоставлено право проводить регистрацию подв</w:t>
      </w:r>
      <w:r>
        <w:rPr>
          <w:rFonts w:ascii="Times New Roman" w:hAnsi="Times New Roman" w:cs="Times New Roman"/>
          <w:sz w:val="24"/>
          <w:szCs w:val="24"/>
        </w:rPr>
        <w:t xml:space="preserve">едомственных объектов; (в ред.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утверждение требований к регистрации объектов в государственном реестре и к ведению этог</w:t>
      </w:r>
      <w:r>
        <w:rPr>
          <w:rFonts w:ascii="Times New Roman" w:hAnsi="Times New Roman" w:cs="Times New Roman"/>
          <w:sz w:val="24"/>
          <w:szCs w:val="24"/>
        </w:rPr>
        <w:t xml:space="preserve">о реестра, а также формы свидетельства о регистрации объектов в государственном реестре. (в ред. Постановлений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04.02.2011 N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24.12.2015 N 1421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Пункт утратил силу.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04.02.2011 N 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</w:t>
      </w:r>
      <w:r>
        <w:rPr>
          <w:rFonts w:ascii="Times New Roman" w:hAnsi="Times New Roman" w:cs="Times New Roman"/>
          <w:sz w:val="24"/>
          <w:szCs w:val="24"/>
        </w:rPr>
        <w:t>альные органы исполнительной власти и Государственная корпорация по атомной энергии "Росатом", которым в установленном порядке предоставлено право проводить регистрацию подведомственных объектов, в пределах своих полномочий обеспечивают: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10.06.2013 N 486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регистрацию подведомственных объектов в государственном реестре;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оформление и выдачу свидетельств о регистрации подведомственн</w:t>
      </w:r>
      <w:r>
        <w:rPr>
          <w:rFonts w:ascii="Times New Roman" w:hAnsi="Times New Roman" w:cs="Times New Roman"/>
          <w:sz w:val="24"/>
          <w:szCs w:val="24"/>
        </w:rPr>
        <w:t>ых объектов в государственном реестре;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ведение ведомственных разделов государственного реестра;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в Федеральную службу по экологическому, технологическому и атомному надзору необходимой информации о регистрации подведомственных объектов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реестре и о ведении его ведомственных разделов; (в ред. Постановления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разработку и утверждение по согласованию с Фед</w:t>
      </w:r>
      <w:r>
        <w:rPr>
          <w:rFonts w:ascii="Times New Roman" w:hAnsi="Times New Roman" w:cs="Times New Roman"/>
          <w:sz w:val="24"/>
          <w:szCs w:val="24"/>
        </w:rPr>
        <w:t>еральной службой по экологическому,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разделов; (в ред. Постановлений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01.02.2005 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22.04.2009 N 351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04.02.2011 N 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участие в проведении научных, методических и технических разработок, связанных с регистрацией объектов в государственном реестре и ведением этого реестра.</w:t>
      </w:r>
    </w:p>
    <w:p w:rsidR="00576D7E" w:rsidRDefault="00576D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Объем и порядок предоставления не отне</w:t>
      </w:r>
      <w:r>
        <w:rPr>
          <w:rFonts w:ascii="Times New Roman" w:hAnsi="Times New Roman" w:cs="Times New Roman"/>
          <w:sz w:val="24"/>
          <w:szCs w:val="24"/>
        </w:rPr>
        <w:t>сенных к государственной тайне сведений о зарегистрированных в государственном реестре объектах организациям, в том числе общественным объединениям, и гражданам определяются законодательством Российской Федерации.</w:t>
      </w:r>
    </w:p>
    <w:sectPr w:rsidR="00576D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3E"/>
    <w:rsid w:val="00576D7E"/>
    <w:rsid w:val="006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6911A3-D913-4DE4-97E0-35C251B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14318#l9" TargetMode="External"/><Relationship Id="rId21" Type="http://schemas.openxmlformats.org/officeDocument/2006/relationships/hyperlink" Target="https://normativ.kontur.ru/document?moduleid=1&amp;documentid=285417#l0" TargetMode="External"/><Relationship Id="rId42" Type="http://schemas.openxmlformats.org/officeDocument/2006/relationships/hyperlink" Target="https://normativ.kontur.ru/document?moduleid=1&amp;documentid=214318#l9" TargetMode="External"/><Relationship Id="rId47" Type="http://schemas.openxmlformats.org/officeDocument/2006/relationships/hyperlink" Target="https://normativ.kontur.ru/document?moduleid=1&amp;documentid=285417#l5" TargetMode="External"/><Relationship Id="rId63" Type="http://schemas.openxmlformats.org/officeDocument/2006/relationships/hyperlink" Target="https://normativ.kontur.ru/document?moduleid=1&amp;documentid=206878#l17" TargetMode="External"/><Relationship Id="rId68" Type="http://schemas.openxmlformats.org/officeDocument/2006/relationships/hyperlink" Target="https://normativ.kontur.ru/document?moduleid=1&amp;documentid=84443#l191" TargetMode="External"/><Relationship Id="rId7" Type="http://schemas.openxmlformats.org/officeDocument/2006/relationships/hyperlink" Target="https://normativ.kontur.ru/document?moduleid=1&amp;documentid=190284#l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2849#l0" TargetMode="External"/><Relationship Id="rId29" Type="http://schemas.openxmlformats.org/officeDocument/2006/relationships/hyperlink" Target="https://normativ.kontur.ru/document?moduleid=1&amp;documentid=265005#l9" TargetMode="External"/><Relationship Id="rId11" Type="http://schemas.openxmlformats.org/officeDocument/2006/relationships/hyperlink" Target="https://normativ.kontur.ru/document?moduleid=1&amp;documentid=265005#l0" TargetMode="External"/><Relationship Id="rId24" Type="http://schemas.openxmlformats.org/officeDocument/2006/relationships/hyperlink" Target="https://normativ.kontur.ru/document?moduleid=1&amp;documentid=206878#l17" TargetMode="External"/><Relationship Id="rId32" Type="http://schemas.openxmlformats.org/officeDocument/2006/relationships/hyperlink" Target="https://normativ.kontur.ru/document?moduleid=1&amp;documentid=308991#l1" TargetMode="External"/><Relationship Id="rId37" Type="http://schemas.openxmlformats.org/officeDocument/2006/relationships/hyperlink" Target="https://normativ.kontur.ru/document?moduleid=1&amp;documentid=214318#l9" TargetMode="External"/><Relationship Id="rId40" Type="http://schemas.openxmlformats.org/officeDocument/2006/relationships/hyperlink" Target="https://normativ.kontur.ru/document?moduleid=1&amp;documentid=265005#l9" TargetMode="External"/><Relationship Id="rId45" Type="http://schemas.openxmlformats.org/officeDocument/2006/relationships/hyperlink" Target="https://normativ.kontur.ru/document?moduleid=1&amp;documentid=237043#l2" TargetMode="External"/><Relationship Id="rId53" Type="http://schemas.openxmlformats.org/officeDocument/2006/relationships/hyperlink" Target="https://normativ.kontur.ru/document?moduleid=1&amp;documentid=308991#l1" TargetMode="External"/><Relationship Id="rId58" Type="http://schemas.openxmlformats.org/officeDocument/2006/relationships/hyperlink" Target="https://normativ.kontur.ru/document?moduleid=1&amp;documentid=285417#l5" TargetMode="External"/><Relationship Id="rId66" Type="http://schemas.openxmlformats.org/officeDocument/2006/relationships/hyperlink" Target="https://normativ.kontur.ru/document?moduleid=1&amp;documentid=214318#l9" TargetMode="External"/><Relationship Id="rId5" Type="http://schemas.openxmlformats.org/officeDocument/2006/relationships/hyperlink" Target="https://normativ.kontur.ru/document?moduleid=1&amp;documentid=167617#l0" TargetMode="External"/><Relationship Id="rId61" Type="http://schemas.openxmlformats.org/officeDocument/2006/relationships/hyperlink" Target="https://normativ.kontur.ru/document?moduleid=1&amp;documentid=167617#l39" TargetMode="External"/><Relationship Id="rId19" Type="http://schemas.openxmlformats.org/officeDocument/2006/relationships/hyperlink" Target="https://normativ.kontur.ru/document?moduleid=1&amp;documentid=84443#l191" TargetMode="External"/><Relationship Id="rId14" Type="http://schemas.openxmlformats.org/officeDocument/2006/relationships/hyperlink" Target="https://normativ.kontur.ru/document?moduleid=1&amp;documentid=308991#l0" TargetMode="External"/><Relationship Id="rId22" Type="http://schemas.openxmlformats.org/officeDocument/2006/relationships/hyperlink" Target="https://normativ.kontur.ru/document?moduleid=1&amp;documentid=84443#l191" TargetMode="External"/><Relationship Id="rId27" Type="http://schemas.openxmlformats.org/officeDocument/2006/relationships/hyperlink" Target="https://normativ.kontur.ru/document?moduleid=1&amp;documentid=230369#l9" TargetMode="External"/><Relationship Id="rId30" Type="http://schemas.openxmlformats.org/officeDocument/2006/relationships/hyperlink" Target="https://normativ.kontur.ru/document?moduleid=1&amp;documentid=285417#l0" TargetMode="External"/><Relationship Id="rId35" Type="http://schemas.openxmlformats.org/officeDocument/2006/relationships/hyperlink" Target="https://normativ.kontur.ru/document?moduleid=1&amp;documentid=282849#l0" TargetMode="External"/><Relationship Id="rId43" Type="http://schemas.openxmlformats.org/officeDocument/2006/relationships/hyperlink" Target="https://normativ.kontur.ru/document?moduleid=1&amp;documentid=237043#l2" TargetMode="External"/><Relationship Id="rId48" Type="http://schemas.openxmlformats.org/officeDocument/2006/relationships/hyperlink" Target="https://normativ.kontur.ru/document?moduleid=1&amp;documentid=214318#l9" TargetMode="External"/><Relationship Id="rId56" Type="http://schemas.openxmlformats.org/officeDocument/2006/relationships/hyperlink" Target="https://normativ.kontur.ru/document?moduleid=1&amp;documentid=214318#l9" TargetMode="External"/><Relationship Id="rId64" Type="http://schemas.openxmlformats.org/officeDocument/2006/relationships/hyperlink" Target="https://normativ.kontur.ru/document?moduleid=1&amp;documentid=265005#l3" TargetMode="External"/><Relationship Id="rId69" Type="http://schemas.openxmlformats.org/officeDocument/2006/relationships/hyperlink" Target="https://normativ.kontur.ru/document?moduleid=1&amp;documentid=167617#l39" TargetMode="External"/><Relationship Id="rId8" Type="http://schemas.openxmlformats.org/officeDocument/2006/relationships/hyperlink" Target="https://normativ.kontur.ru/document?moduleid=1&amp;documentid=214318#l0" TargetMode="External"/><Relationship Id="rId51" Type="http://schemas.openxmlformats.org/officeDocument/2006/relationships/hyperlink" Target="https://normativ.kontur.ru/document?moduleid=1&amp;documentid=308991#l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85417#l0" TargetMode="External"/><Relationship Id="rId17" Type="http://schemas.openxmlformats.org/officeDocument/2006/relationships/hyperlink" Target="https://normativ.kontur.ru/document?moduleid=1&amp;documentid=214318#l9" TargetMode="External"/><Relationship Id="rId25" Type="http://schemas.openxmlformats.org/officeDocument/2006/relationships/hyperlink" Target="https://normativ.kontur.ru/document?moduleid=1&amp;documentid=190284#l0" TargetMode="External"/><Relationship Id="rId33" Type="http://schemas.openxmlformats.org/officeDocument/2006/relationships/hyperlink" Target="https://normativ.kontur.ru/document?moduleid=1&amp;documentid=214318#l9" TargetMode="External"/><Relationship Id="rId38" Type="http://schemas.openxmlformats.org/officeDocument/2006/relationships/hyperlink" Target="https://normativ.kontur.ru/document?moduleid=1&amp;documentid=84443#l191" TargetMode="External"/><Relationship Id="rId46" Type="http://schemas.openxmlformats.org/officeDocument/2006/relationships/hyperlink" Target="https://normativ.kontur.ru/document?moduleid=1&amp;documentid=214318#l9" TargetMode="External"/><Relationship Id="rId59" Type="http://schemas.openxmlformats.org/officeDocument/2006/relationships/hyperlink" Target="https://normativ.kontur.ru/document?moduleid=1&amp;documentid=84443#l191" TargetMode="External"/><Relationship Id="rId67" Type="http://schemas.openxmlformats.org/officeDocument/2006/relationships/hyperlink" Target="https://normativ.kontur.ru/document?moduleid=1&amp;documentid=84443#l191" TargetMode="External"/><Relationship Id="rId20" Type="http://schemas.openxmlformats.org/officeDocument/2006/relationships/hyperlink" Target="https://normativ.kontur.ru/document?moduleid=1&amp;documentid=84443#l191" TargetMode="External"/><Relationship Id="rId41" Type="http://schemas.openxmlformats.org/officeDocument/2006/relationships/hyperlink" Target="https://normativ.kontur.ru/document?moduleid=1&amp;documentid=293659#l5" TargetMode="External"/><Relationship Id="rId54" Type="http://schemas.openxmlformats.org/officeDocument/2006/relationships/hyperlink" Target="https://normativ.kontur.ru/document?moduleid=1&amp;documentid=237043#l2" TargetMode="External"/><Relationship Id="rId62" Type="http://schemas.openxmlformats.org/officeDocument/2006/relationships/hyperlink" Target="https://normativ.kontur.ru/document?moduleid=1&amp;documentid=214318#l9" TargetMode="External"/><Relationship Id="rId70" Type="http://schemas.openxmlformats.org/officeDocument/2006/relationships/hyperlink" Target="https://normativ.kontur.ru/document?moduleid=1&amp;documentid=206878#l1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878#l0" TargetMode="External"/><Relationship Id="rId15" Type="http://schemas.openxmlformats.org/officeDocument/2006/relationships/hyperlink" Target="https://normativ.kontur.ru/document?moduleid=1&amp;documentid=282849#l860" TargetMode="External"/><Relationship Id="rId23" Type="http://schemas.openxmlformats.org/officeDocument/2006/relationships/hyperlink" Target="https://normativ.kontur.ru/document?moduleid=1&amp;documentid=167617#l0" TargetMode="External"/><Relationship Id="rId28" Type="http://schemas.openxmlformats.org/officeDocument/2006/relationships/hyperlink" Target="https://normativ.kontur.ru/document?moduleid=1&amp;documentid=237043#l2" TargetMode="External"/><Relationship Id="rId36" Type="http://schemas.openxmlformats.org/officeDocument/2006/relationships/hyperlink" Target="https://normativ.kontur.ru/document?moduleid=1&amp;documentid=214318#l9" TargetMode="External"/><Relationship Id="rId49" Type="http://schemas.openxmlformats.org/officeDocument/2006/relationships/hyperlink" Target="https://normativ.kontur.ru/document?moduleid=1&amp;documentid=230369#l9" TargetMode="External"/><Relationship Id="rId57" Type="http://schemas.openxmlformats.org/officeDocument/2006/relationships/hyperlink" Target="https://normativ.kontur.ru/document?moduleid=1&amp;documentid=214318#l9" TargetMode="External"/><Relationship Id="rId10" Type="http://schemas.openxmlformats.org/officeDocument/2006/relationships/hyperlink" Target="https://normativ.kontur.ru/document?moduleid=1&amp;documentid=237043#l0" TargetMode="External"/><Relationship Id="rId31" Type="http://schemas.openxmlformats.org/officeDocument/2006/relationships/hyperlink" Target="https://normativ.kontur.ru/document?moduleid=1&amp;documentid=293659#l0" TargetMode="External"/><Relationship Id="rId44" Type="http://schemas.openxmlformats.org/officeDocument/2006/relationships/hyperlink" Target="https://normativ.kontur.ru/document?moduleid=1&amp;documentid=285417#l5" TargetMode="External"/><Relationship Id="rId52" Type="http://schemas.openxmlformats.org/officeDocument/2006/relationships/hyperlink" Target="https://normativ.kontur.ru/document?moduleid=1&amp;documentid=308991#l1" TargetMode="External"/><Relationship Id="rId60" Type="http://schemas.openxmlformats.org/officeDocument/2006/relationships/hyperlink" Target="https://normativ.kontur.ru/document?moduleid=1&amp;documentid=214318#l9" TargetMode="External"/><Relationship Id="rId65" Type="http://schemas.openxmlformats.org/officeDocument/2006/relationships/hyperlink" Target="https://normativ.kontur.ru/document?moduleid=1&amp;documentid=206878#l17" TargetMode="External"/><Relationship Id="rId4" Type="http://schemas.openxmlformats.org/officeDocument/2006/relationships/hyperlink" Target="https://normativ.kontur.ru/document?moduleid=1&amp;documentid=84443#l0" TargetMode="External"/><Relationship Id="rId9" Type="http://schemas.openxmlformats.org/officeDocument/2006/relationships/hyperlink" Target="https://normativ.kontur.ru/document?moduleid=1&amp;documentid=230369#l0" TargetMode="External"/><Relationship Id="rId13" Type="http://schemas.openxmlformats.org/officeDocument/2006/relationships/hyperlink" Target="https://normativ.kontur.ru/document?moduleid=1&amp;documentid=293659#l0" TargetMode="External"/><Relationship Id="rId18" Type="http://schemas.openxmlformats.org/officeDocument/2006/relationships/hyperlink" Target="https://normativ.kontur.ru/document?moduleid=1&amp;documentid=84443#l191" TargetMode="External"/><Relationship Id="rId39" Type="http://schemas.openxmlformats.org/officeDocument/2006/relationships/hyperlink" Target="https://normativ.kontur.ru/document?moduleid=1&amp;documentid=214318#l9" TargetMode="External"/><Relationship Id="rId34" Type="http://schemas.openxmlformats.org/officeDocument/2006/relationships/hyperlink" Target="https://normativ.kontur.ru/document?moduleid=1&amp;documentid=285417#l5" TargetMode="External"/><Relationship Id="rId50" Type="http://schemas.openxmlformats.org/officeDocument/2006/relationships/hyperlink" Target="https://normativ.kontur.ru/document?moduleid=1&amp;documentid=282849#l138" TargetMode="External"/><Relationship Id="rId55" Type="http://schemas.openxmlformats.org/officeDocument/2006/relationships/hyperlink" Target="https://normativ.kontur.ru/document?moduleid=1&amp;documentid=84443#l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2022-01-31T08:00:00Z</dcterms:created>
  <dcterms:modified xsi:type="dcterms:W3CDTF">2022-01-31T08:00:00Z</dcterms:modified>
</cp:coreProperties>
</file>